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6477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C95D56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6A8F436">
      <w:pPr>
        <w:shd w:val="clear" w:color="auto" w:fill="auto"/>
        <w:spacing w:line="560" w:lineRule="exact"/>
        <w:jc w:val="center"/>
        <w:rPr>
          <w:rFonts w:hint="default" w:ascii="Times New Roman" w:hAnsi="Times New Roman" w:eastAsia="仿宋_GB2312" w:cs="Times New Roman"/>
          <w:b/>
          <w:sz w:val="32"/>
          <w:szCs w:val="32"/>
        </w:rPr>
      </w:pPr>
      <w:bookmarkStart w:id="2" w:name="_GoBack"/>
    </w:p>
    <w:bookmarkEnd w:id="2"/>
    <w:tbl>
      <w:tblPr>
        <w:tblStyle w:val="14"/>
        <w:tblW w:w="8683" w:type="dxa"/>
        <w:tblInd w:w="0" w:type="dxa"/>
        <w:tblLayout w:type="fixed"/>
        <w:tblCellMar>
          <w:top w:w="15" w:type="dxa"/>
          <w:left w:w="15" w:type="dxa"/>
          <w:bottom w:w="15" w:type="dxa"/>
          <w:right w:w="15" w:type="dxa"/>
        </w:tblCellMar>
      </w:tblPr>
      <w:tblGrid>
        <w:gridCol w:w="3200"/>
        <w:gridCol w:w="5483"/>
      </w:tblGrid>
      <w:tr w14:paraId="260667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1760E0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935EC52">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许昌市清风教育中心供热管网建设项目勘察设计单位比选</w:t>
            </w:r>
          </w:p>
        </w:tc>
      </w:tr>
      <w:tr w14:paraId="4E4F8BF8">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0976B51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8B28E4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64BC0D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EB7048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3AF7705D">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616C21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4027A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CC2B6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D5038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5C1FD99">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1EEE27C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59D7535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41AC80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589E48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3A0E1C73">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F3B74D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7D06F3D">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6ED498E4">
      <w:pPr>
        <w:rPr>
          <w:rFonts w:hint="default" w:ascii="Times New Roman" w:hAnsi="Times New Roman" w:eastAsia="仿宋_GB2312" w:cs="Times New Roman"/>
          <w:sz w:val="32"/>
          <w:szCs w:val="32"/>
          <w:highlight w:val="none"/>
          <w:lang w:val="en-US" w:eastAsia="zh-CN"/>
        </w:rPr>
      </w:pPr>
    </w:p>
    <w:p w14:paraId="7A8376B6">
      <w:pPr>
        <w:rPr>
          <w:rFonts w:hint="default" w:ascii="Times New Roman" w:hAnsi="Times New Roman" w:eastAsia="仿宋_GB2312" w:cs="Times New Roman"/>
          <w:sz w:val="32"/>
          <w:szCs w:val="32"/>
          <w:highlight w:val="none"/>
          <w:lang w:val="en-US" w:eastAsia="zh-CN"/>
        </w:rPr>
      </w:pPr>
    </w:p>
    <w:p w14:paraId="1C6C210F">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261293BD">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5BA856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4DDCFE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1320C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7A8325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265338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12BB9D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7D16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0BBFD632">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133288F6">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79543566">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6342E694">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zh-CN" w:eastAsia="zh-CN"/>
              </w:rPr>
              <w:t xml:space="preserve"> 分</w:t>
            </w:r>
          </w:p>
          <w:p w14:paraId="036FA8A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5A46501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3E19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687D628F">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7D81BC8A">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5D41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616E37C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78AE0DC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5DCE8D12">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收费超过</w:t>
            </w:r>
            <w:r>
              <w:rPr>
                <w:rFonts w:hint="default" w:ascii="Times New Roman" w:hAnsi="Times New Roman" w:eastAsia="仿宋_GB2312" w:cs="Times New Roman"/>
                <w:sz w:val="32"/>
                <w:szCs w:val="32"/>
                <w:lang w:val="en-US" w:eastAsia="zh-CN"/>
              </w:rPr>
              <w:t>164500元</w:t>
            </w:r>
            <w:r>
              <w:rPr>
                <w:rFonts w:hint="default" w:ascii="Times New Roman" w:hAnsi="Times New Roman" w:eastAsia="仿宋_GB2312" w:cs="Times New Roman"/>
                <w:sz w:val="32"/>
                <w:szCs w:val="32"/>
              </w:rPr>
              <w:t>为无效报价；</w:t>
            </w:r>
          </w:p>
          <w:p w14:paraId="14A74352">
            <w:pPr>
              <w:widowControl/>
              <w:adjustRightInd w:val="0"/>
              <w:snapToGrid w:val="0"/>
              <w:spacing w:line="276" w:lineRule="auto"/>
              <w:jc w:val="left"/>
              <w:rPr>
                <w:rFonts w:hint="default" w:ascii="Times New Roman" w:hAnsi="Times New Roman" w:cs="Times New Roman"/>
              </w:rPr>
            </w:pPr>
            <w:r>
              <w:rPr>
                <w:rFonts w:hint="default" w:ascii="Times New Roman" w:hAnsi="Times New Roman" w:eastAsia="仿宋_GB2312" w:cs="Times New Roman"/>
                <w:sz w:val="32"/>
                <w:szCs w:val="32"/>
                <w:lang w:val="en-US" w:eastAsia="zh-CN"/>
              </w:rPr>
              <w:t>2.恶意低价为无效报价，招标人有权否决恶意低价投标；</w:t>
            </w:r>
          </w:p>
          <w:p w14:paraId="4F04A54C">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43EAA814">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156B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13552649">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55435173">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（0-30分）</w:t>
            </w:r>
          </w:p>
        </w:tc>
        <w:tc>
          <w:tcPr>
            <w:tcW w:w="7863" w:type="dxa"/>
            <w:tcMar>
              <w:top w:w="0" w:type="dxa"/>
              <w:left w:w="0" w:type="dxa"/>
              <w:bottom w:w="0" w:type="dxa"/>
              <w:right w:w="0" w:type="dxa"/>
            </w:tcMar>
            <w:vAlign w:val="center"/>
          </w:tcPr>
          <w:p w14:paraId="2C7C9D7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1.阐述针对本项目的规划设计、勘察设计方案（0-6分）；</w:t>
            </w:r>
          </w:p>
          <w:p w14:paraId="6EDBFFB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2.阐述质量保障措施（0-6分）；</w:t>
            </w:r>
          </w:p>
          <w:p w14:paraId="403D2AEB">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3.重难点分析：包括项目重难点、项目后期变更处理方式及时间承诺，配合施工时的措施分析（0-6分）；</w:t>
            </w:r>
          </w:p>
          <w:p w14:paraId="3AD39415">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4.保密措施及档案管理制度（0-6分）</w:t>
            </w:r>
          </w:p>
          <w:p w14:paraId="349F119F">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5.服务承诺：保证拟派的项目负责人及项目部成员常驻项目驻地的人数不低于3人，积极配合招标人工作。无此项承诺的不得分。（0-6分）</w:t>
            </w:r>
          </w:p>
        </w:tc>
      </w:tr>
      <w:tr w14:paraId="2E64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0D0306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企业业绩及荣誉</w:t>
            </w:r>
          </w:p>
          <w:p w14:paraId="5257ED7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7863" w:type="dxa"/>
            <w:tcMar>
              <w:top w:w="0" w:type="dxa"/>
              <w:left w:w="0" w:type="dxa"/>
              <w:bottom w:w="0" w:type="dxa"/>
              <w:right w:w="0" w:type="dxa"/>
            </w:tcMar>
            <w:vAlign w:val="center"/>
          </w:tcPr>
          <w:p w14:paraId="3B40321B">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1.企业业绩：自</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年1月1日以来，投标人具有类似项目业绩的</w:t>
            </w:r>
            <w:r>
              <w:rPr>
                <w:rFonts w:hint="default" w:ascii="Times New Roman" w:hAnsi="Times New Roman" w:eastAsia="仿宋_GB2312" w:cs="Times New Roman"/>
                <w:sz w:val="32"/>
                <w:szCs w:val="32"/>
                <w:lang w:val="en-US" w:eastAsia="zh-CN"/>
              </w:rPr>
              <w:t>，每项</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分，最高得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分。时间以合同签订时间为准，需提供中标通知书、合同协议书原件扫描件（或图片）及公示网页版截图。</w:t>
            </w:r>
          </w:p>
          <w:p w14:paraId="152EC773">
            <w:pPr>
              <w:widowControl/>
              <w:numPr>
                <w:ilvl w:val="0"/>
                <w:numId w:val="0"/>
              </w:numPr>
              <w:adjustRightInd w:val="0"/>
              <w:snapToGrid w:val="0"/>
              <w:spacing w:line="276" w:lineRule="auto"/>
              <w:ind w:leftChars="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企业荣誉：自2021年1月1日以来获得过省级及以上建设主管部门或省级及以上行业协会颁发的市政供热工程设计获奖证书每项得5分，最高得10分。时间以证书日期为准，以关于获奖项目通知的红头文件及证书的原件扫描件（或图片）为准；同一项目不同获奖不重复计分。</w:t>
            </w:r>
          </w:p>
        </w:tc>
      </w:tr>
      <w:tr w14:paraId="464C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0DC4A37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24C4038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7863" w:type="dxa"/>
            <w:tcMar>
              <w:top w:w="0" w:type="dxa"/>
              <w:left w:w="0" w:type="dxa"/>
              <w:bottom w:w="0" w:type="dxa"/>
              <w:right w:w="0" w:type="dxa"/>
            </w:tcMar>
            <w:vAlign w:val="center"/>
          </w:tcPr>
          <w:p w14:paraId="1C24CDA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bookmarkStart w:id="1" w:name="OLE_LINK2"/>
            <w:r>
              <w:rPr>
                <w:rFonts w:hint="default" w:ascii="Times New Roman" w:hAnsi="Times New Roman" w:eastAsia="仿宋_GB2312" w:cs="Times New Roman"/>
                <w:sz w:val="32"/>
                <w:szCs w:val="32"/>
                <w:lang w:val="en-US" w:eastAsia="zh-CN"/>
              </w:rPr>
              <w:t>1.自2021年1月1日以来，项目负责人具有类似项目业绩的得10分。时间以合同签订时间为准，需提供中标通知书、合同协议书原件扫描件（或图片）及公示网页版截图。</w:t>
            </w:r>
          </w:p>
          <w:p w14:paraId="7FF491E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2.项目人员配置中具有注册类的结构专业、动力专业、电气专业、建筑专业、造价专业人员，每配备一个专业的人员得2分，最高得10分。</w:t>
            </w:r>
          </w:p>
          <w:p w14:paraId="4535797A">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bookmarkEnd w:id="1"/>
          </w:p>
        </w:tc>
      </w:tr>
    </w:tbl>
    <w:p w14:paraId="6B1E33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629C94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75ED2D82">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35BA08A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31C46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4587E77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58DFB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13A7A65">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63BFD0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F2B43B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8FD8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12C1B2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3C9C981A">
      <w:pPr>
        <w:ind w:firstLine="6400" w:firstLineChars="2000"/>
        <w:rPr>
          <w:rFonts w:hint="default" w:ascii="Times New Roman" w:hAnsi="Times New Roman" w:eastAsia="仿宋_GB2312" w:cs="Times New Roman"/>
          <w:sz w:val="32"/>
          <w:szCs w:val="32"/>
        </w:rPr>
      </w:pPr>
    </w:p>
    <w:p w14:paraId="7509AFF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18DF891B">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95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4D49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7D4D49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6290379"/>
    <w:rsid w:val="065A0AB0"/>
    <w:rsid w:val="07FF36BC"/>
    <w:rsid w:val="08186B9E"/>
    <w:rsid w:val="0A2C0437"/>
    <w:rsid w:val="0BFD4952"/>
    <w:rsid w:val="0DCD1AE2"/>
    <w:rsid w:val="0F1958F7"/>
    <w:rsid w:val="100B7DD6"/>
    <w:rsid w:val="117E16C8"/>
    <w:rsid w:val="12277102"/>
    <w:rsid w:val="16262886"/>
    <w:rsid w:val="178A3202"/>
    <w:rsid w:val="17A51BCE"/>
    <w:rsid w:val="1CEB654E"/>
    <w:rsid w:val="1DC22489"/>
    <w:rsid w:val="1E6710C6"/>
    <w:rsid w:val="22286977"/>
    <w:rsid w:val="22900BB2"/>
    <w:rsid w:val="234B5C3C"/>
    <w:rsid w:val="250B339C"/>
    <w:rsid w:val="27BF38CF"/>
    <w:rsid w:val="283F1AED"/>
    <w:rsid w:val="28B62672"/>
    <w:rsid w:val="29E1276B"/>
    <w:rsid w:val="2BC62952"/>
    <w:rsid w:val="2EC3522E"/>
    <w:rsid w:val="309143F1"/>
    <w:rsid w:val="331104CE"/>
    <w:rsid w:val="333548FA"/>
    <w:rsid w:val="35A57E97"/>
    <w:rsid w:val="366D7797"/>
    <w:rsid w:val="36EC5FD8"/>
    <w:rsid w:val="371D5052"/>
    <w:rsid w:val="396F1F22"/>
    <w:rsid w:val="39B06AF4"/>
    <w:rsid w:val="3B930354"/>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FDC1809"/>
    <w:rsid w:val="589C7FC2"/>
    <w:rsid w:val="596040BD"/>
    <w:rsid w:val="59893E86"/>
    <w:rsid w:val="5CD1784E"/>
    <w:rsid w:val="5CF873CF"/>
    <w:rsid w:val="61215F42"/>
    <w:rsid w:val="629E645C"/>
    <w:rsid w:val="62F72DBF"/>
    <w:rsid w:val="63B41DA5"/>
    <w:rsid w:val="64555C7B"/>
    <w:rsid w:val="655F1E1A"/>
    <w:rsid w:val="66374F8A"/>
    <w:rsid w:val="68F608D3"/>
    <w:rsid w:val="6BA97B57"/>
    <w:rsid w:val="6CAC04F4"/>
    <w:rsid w:val="70722F5B"/>
    <w:rsid w:val="70D44079"/>
    <w:rsid w:val="768D3F82"/>
    <w:rsid w:val="77E57406"/>
    <w:rsid w:val="78084DD5"/>
    <w:rsid w:val="79071AD5"/>
    <w:rsid w:val="79DA0070"/>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1204</Words>
  <Characters>1264</Characters>
  <Lines>0</Lines>
  <Paragraphs>0</Paragraphs>
  <TotalTime>1</TotalTime>
  <ScaleCrop>false</ScaleCrop>
  <LinksUpToDate>false</LinksUpToDate>
  <CharactersWithSpaces>1295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2024-12-19T08:08:51Z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DF86A8BBA70A44698A3ABDCDA1BF12F8_13</vt:lpwstr>
  </property>
  <property fmtid="{D5CDD505-2E9C-101B-9397-08002B2CF9AE}" pid="4" name="commondata">
    <vt:lpwstr>eyJoZGlkIjoiN2I0NDMxMDhhNzIxZjIxM2FiMjFkZWExNzY4MTY3OTUifQ==</vt:lpwstr>
  </property>
</Properties>
</file>