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1DF8">
      <w:pPr>
        <w:widowControl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BB9A78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 w14:paraId="759D9BAF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A149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DF99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D704EA">
            <w:pPr>
              <w:widowControl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许昌市新兴路快速化提升改造项目地震安全性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评价报告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编制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</w:t>
            </w:r>
          </w:p>
          <w:p w14:paraId="691066D3">
            <w:pPr>
              <w:spacing w:line="48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588B8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0D6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CE1">
            <w:pPr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（公司名称***）</w:t>
            </w:r>
          </w:p>
        </w:tc>
      </w:tr>
      <w:tr w14:paraId="15DC6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52D1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DA76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3185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4A9C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E21F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F598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536E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DC50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8639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DC66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845F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55952D4D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900DE">
      <w:pPr>
        <w:pStyle w:val="3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  月    日</w:t>
      </w:r>
    </w:p>
    <w:p w14:paraId="3217315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513C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9FA46B1">
      <w:pPr>
        <w:pStyle w:val="8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评标标准</w:t>
      </w:r>
    </w:p>
    <w:p w14:paraId="2936DF33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一、资格审查</w:t>
      </w:r>
    </w:p>
    <w:p w14:paraId="37CBCE46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评审小组对申请人资格进行检查。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人不少于3家后对投标文件进行符合性审查，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少于三家则本次评标过程无效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6DFBCCA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二、评审</w:t>
      </w:r>
    </w:p>
    <w:p w14:paraId="20F1045D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（一）评审方法</w:t>
      </w:r>
    </w:p>
    <w:p w14:paraId="3BDAC9AC">
      <w:pPr>
        <w:widowControl w:val="0"/>
        <w:spacing w:line="560" w:lineRule="exact"/>
        <w:ind w:firstLine="640" w:firstLineChars="200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eastAsia="仿宋_GB2312" w:cs="Times New Roman"/>
          <w:sz w:val="32"/>
          <w:szCs w:val="32"/>
        </w:rPr>
        <w:t>本次招标采用综合评分法，总分为100分，其中报价分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eastAsia="仿宋_GB2312" w:cs="Times New Roman"/>
          <w:sz w:val="32"/>
          <w:szCs w:val="32"/>
        </w:rPr>
        <w:t>分，</w:t>
      </w:r>
      <w:r>
        <w:rPr>
          <w:rFonts w:eastAsia="仿宋_GB2312" w:cs="Times New Roman"/>
          <w:sz w:val="32"/>
          <w:szCs w:val="32"/>
          <w:highlight w:val="none"/>
        </w:rPr>
        <w:t>服务方案</w:t>
      </w:r>
      <w:r>
        <w:rPr>
          <w:rFonts w:hint="eastAsia" w:eastAsia="仿宋_GB2312" w:cs="Times New Roman"/>
          <w:sz w:val="32"/>
          <w:szCs w:val="32"/>
          <w:highlight w:val="none"/>
        </w:rPr>
        <w:t>30</w:t>
      </w:r>
      <w:r>
        <w:rPr>
          <w:rFonts w:eastAsia="仿宋_GB2312" w:cs="Times New Roman"/>
          <w:sz w:val="32"/>
          <w:szCs w:val="32"/>
          <w:highlight w:val="none"/>
        </w:rPr>
        <w:t>分，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商务部分40分（包含</w:t>
      </w:r>
      <w:r>
        <w:rPr>
          <w:rFonts w:eastAsia="仿宋_GB2312" w:cs="Times New Roman"/>
          <w:sz w:val="32"/>
          <w:szCs w:val="32"/>
          <w:highlight w:val="none"/>
        </w:rPr>
        <w:t>企业业绩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管理机构、企业实力、荣誉等）</w:t>
      </w:r>
    </w:p>
    <w:p w14:paraId="3B02D200">
      <w:pPr>
        <w:widowControl w:val="0"/>
        <w:spacing w:line="560" w:lineRule="exact"/>
        <w:ind w:firstLine="643" w:firstLineChars="200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）评分办法</w:t>
      </w:r>
    </w:p>
    <w:p w14:paraId="3BD57E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企业报价（30分）</w:t>
      </w:r>
    </w:p>
    <w:p w14:paraId="35400E0B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报价得分=评标基准价/报价*30</w:t>
      </w:r>
    </w:p>
    <w:p w14:paraId="097F1305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最低投标报价为评标基准价，报价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42.67元的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为无效报价。</w:t>
      </w:r>
    </w:p>
    <w:p w14:paraId="09081FB5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服务方案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0分）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8A59FB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地震安全性评价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的工作内容、工作重点、工作方法和工作流程（0-10分）；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地震安全性评价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报告编制过程中的质量承诺及保证措施（0-10分）；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服务周期保障方案（0-5分）；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服务方案及承诺（0-5分）。</w:t>
      </w:r>
    </w:p>
    <w:p w14:paraId="0746F3A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3、商务部分</w:t>
      </w:r>
    </w:p>
    <w:p w14:paraId="41EDDC45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3.1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企业业绩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分）</w:t>
      </w:r>
    </w:p>
    <w:p w14:paraId="49726D0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近3年</w:t>
      </w:r>
      <w:r>
        <w:rPr>
          <w:rFonts w:hint="eastAsia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2022年-202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承接过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桥梁相关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工程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安全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性评价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业绩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，每项得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分，本项最高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（需提供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桥梁相关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安全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性评价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合同或委托证明文件，合同以签订时间为准，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附复印件加盖公章）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CBBABB7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3.2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管理机构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分）</w:t>
      </w:r>
    </w:p>
    <w:p w14:paraId="4C33B09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项目组负责人具有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地震地质学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工程地震学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正高级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职称得7分，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高级职称得2分，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本项最高得7分；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地震地质学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工程地震学高级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（含）以上职称得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分，本项最高得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分（需提身份证、职称证、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劳工合同或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单位社保等证明材料复印件）。</w:t>
      </w:r>
    </w:p>
    <w:p w14:paraId="26233AD3">
      <w:pPr>
        <w:pStyle w:val="2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3.3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企业实力（5分）</w:t>
      </w:r>
    </w:p>
    <w:p w14:paraId="3A56EE2A">
      <w:pPr>
        <w:pStyle w:val="2"/>
        <w:ind w:firstLine="640" w:firstLineChars="200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请人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为地震系统内公布的安评单位信用等级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A级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得5分，B级得2分，其他不得分。</w:t>
      </w:r>
    </w:p>
    <w:p w14:paraId="0C273AA6">
      <w:pPr>
        <w:pStyle w:val="2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3.4 企业荣誉（8分）</w:t>
      </w:r>
    </w:p>
    <w:p w14:paraId="3A1A9582">
      <w:pPr>
        <w:ind w:firstLine="640" w:firstLineChars="200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申请人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近3年</w:t>
      </w:r>
      <w:r>
        <w:rPr>
          <w:rFonts w:hint="eastAsia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2022年-202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获得省部级及以上科技奖项的，1项得4分；获得厅局级及以上防灾减灾类奖项的，1项得2分；</w:t>
      </w:r>
    </w:p>
    <w:p w14:paraId="26F81F67">
      <w:pPr>
        <w:rPr>
          <w:rFonts w:hint="default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此项满分为8分。</w:t>
      </w:r>
    </w:p>
    <w:p w14:paraId="601F3F70">
      <w:pPr>
        <w:widowControl w:val="0"/>
        <w:spacing w:line="580" w:lineRule="exact"/>
        <w:ind w:left="638" w:leftChars="304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候选人</w:t>
      </w:r>
    </w:p>
    <w:p w14:paraId="5B8EF9DE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71852F">
      <w:pPr>
        <w:pStyle w:val="10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CB424EA">
      <w:pPr>
        <w:pStyle w:val="10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46F2F54">
      <w:pPr>
        <w:pStyle w:val="10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63A0805">
      <w:pPr>
        <w:pStyle w:val="10"/>
        <w:spacing w:before="100" w:after="100"/>
        <w:ind w:left="0" w:leftChars="0" w:firstLine="0" w:firstLineChars="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4413BF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廉洁自律承诺书</w:t>
      </w:r>
    </w:p>
    <w:p w14:paraId="05D95D0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DCD7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       公司</w:t>
      </w:r>
    </w:p>
    <w:p w14:paraId="0AA53181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为维护公平竞争的市场环境，确保经济活动的廉洁性、合法性和透明度，防止任何形式的不正当交易及腐败行为，我单位作为投标人，郑重承诺如下:</w:t>
      </w:r>
    </w:p>
    <w:p w14:paraId="3B6C3579">
      <w:pPr>
        <w:pStyle w:val="13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1.严格遵守国家及地方关于招投标、市场竞争的相关法律法规，不使用不正当手段妨碍、排挤相关投标单位或串通投标。</w:t>
      </w:r>
    </w:p>
    <w:p w14:paraId="244AC0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2.不以任何形式(包括但不限于现金、礼品、有价证券回扣、佣金、提供旅游、娱乐活动等)向招标人员、评标专家或其他利害关系方进行贿赂或给予不正当利益。</w:t>
      </w:r>
    </w:p>
    <w:p w14:paraId="4FCDBA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3.不进行任何可能影响招标公平、公正的活动或尝试干预评标过程。</w:t>
      </w:r>
    </w:p>
    <w:p w14:paraId="14171C70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F31FA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5485127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D33C8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27724EA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1DAFAAF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EC264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B625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7B625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550F"/>
    <w:rsid w:val="04311D7B"/>
    <w:rsid w:val="3F5C76F0"/>
    <w:rsid w:val="765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next w:val="1"/>
    <w:qFormat/>
    <w:locked/>
    <w:uiPriority w:val="99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Calibri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unhideWhenUsed/>
    <w:qFormat/>
    <w:uiPriority w:val="99"/>
    <w:pPr>
      <w:ind w:firstLine="420" w:firstLineChars="200"/>
    </w:pPr>
  </w:style>
  <w:style w:type="paragraph" w:customStyle="1" w:styleId="13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1101</Words>
  <Characters>1154</Characters>
  <Lines>0</Lines>
  <Paragraphs>0</Paragraphs>
  <TotalTime>0</TotalTime>
  <ScaleCrop>false</ScaleCrop>
  <LinksUpToDate>false</LinksUpToDate>
  <CharactersWithSpaces>1174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2025-10-27T07:15:00Z</dcterms:created>
  <dc:creator>小雨</dc:creator>
  <cp:lastModifiedBy>萌萌噠</cp:lastModifiedBy>
  <dcterms:modified xsi:type="dcterms:W3CDTF">2025-10-28T03:26:35Z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A325C0A6635A4187B116922196A4AE3E_13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